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19" w:rsidRDefault="00F0622B">
      <w:pPr>
        <w:spacing w:after="1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Transform Milwaukee Jobs offers employment, coaching, and employment-related supportive services to qualified adults aged 18-24 that are or were in out-of-home care.  Employment is offered in the form of subsidized transitional jobs.  Participants also </w:t>
      </w:r>
      <w:r>
        <w:rPr>
          <w:sz w:val="20"/>
          <w:szCs w:val="20"/>
        </w:rPr>
        <w:t xml:space="preserve">receive one-on-one coaching and support to assist with overcoming employment barriers and employment related expenses while enrolled in TMJ.  </w:t>
      </w:r>
    </w:p>
    <w:p w:rsidR="00C93B19" w:rsidRDefault="00F0622B">
      <w:pPr>
        <w:spacing w:after="160"/>
        <w:jc w:val="center"/>
      </w:pPr>
      <w:r>
        <w:rPr>
          <w:b/>
          <w:bCs/>
        </w:rPr>
        <w:t>Referral Guidelines</w:t>
      </w:r>
    </w:p>
    <w:p w:rsidR="00C93B19" w:rsidRDefault="00F0622B">
      <w:pPr>
        <w:numPr>
          <w:ilvl w:val="0"/>
          <w:numId w:val="1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Must be 18 to 24.5 years of age. </w:t>
      </w:r>
    </w:p>
    <w:p w:rsidR="00C93B19" w:rsidRDefault="00F0622B">
      <w:pPr>
        <w:numPr>
          <w:ilvl w:val="0"/>
          <w:numId w:val="1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Must have been in out-of-home care on or after the age of 1</w:t>
      </w:r>
      <w:r>
        <w:rPr>
          <w:sz w:val="20"/>
          <w:szCs w:val="20"/>
        </w:rPr>
        <w:t>6.</w:t>
      </w:r>
    </w:p>
    <w:p w:rsidR="00C93B19" w:rsidRDefault="00F0622B">
      <w:pPr>
        <w:numPr>
          <w:ilvl w:val="0"/>
          <w:numId w:val="1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Must have been unemployed (working 0-15 hours) for the last four (4) consecutive calendar weeks prior to enrollment.</w:t>
      </w:r>
    </w:p>
    <w:p w:rsidR="00C93B19" w:rsidRDefault="00F0622B">
      <w:pPr>
        <w:numPr>
          <w:ilvl w:val="0"/>
          <w:numId w:val="1"/>
        </w:numPr>
        <w:pBdr>
          <w:left w:val="none" w:sz="0" w:space="8" w:color="auto"/>
        </w:pBdr>
        <w:spacing w:after="160"/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Must have proof of Milwaukee County Residency.</w:t>
      </w:r>
    </w:p>
    <w:p w:rsidR="00C93B19" w:rsidRDefault="00F0622B">
      <w:pPr>
        <w:spacing w:after="160"/>
        <w:jc w:val="center"/>
      </w:pPr>
      <w:r>
        <w:rPr>
          <w:b/>
          <w:bCs/>
          <w:u w:val="single"/>
        </w:rPr>
        <w:t>***TMJ staff can assist applicants with obtaining most eligibility documentation***</w:t>
      </w:r>
    </w:p>
    <w:tbl>
      <w:tblPr>
        <w:tblW w:w="9360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5861"/>
        <w:gridCol w:w="1895"/>
      </w:tblGrid>
      <w:tr w:rsidR="00C93B19">
        <w:trPr>
          <w:trHeight w:val="45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Refer</w:t>
            </w:r>
            <w:r>
              <w:rPr>
                <w:color w:val="000000"/>
              </w:rPr>
              <w:t>ral Date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Referring Agency Information (Optional)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Agency Name: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Program Name: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Contact Person: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35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Telephone: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152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" w:type="dxa"/>
              <w:left w:w="108" w:type="dxa"/>
              <w:bottom w:w="8" w:type="dxa"/>
              <w:right w:w="113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5880" w:type="dxa"/>
            <w:shd w:val="clear" w:color="auto" w:fill="000000"/>
            <w:tcMar>
              <w:top w:w="5" w:type="dxa"/>
              <w:left w:w="113" w:type="dxa"/>
              <w:bottom w:w="5" w:type="dxa"/>
              <w:right w:w="113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00" w:type="dxa"/>
            <w:shd w:val="clear" w:color="auto" w:fill="000000"/>
            <w:tcMar>
              <w:top w:w="5" w:type="dxa"/>
              <w:left w:w="113" w:type="dxa"/>
              <w:bottom w:w="5" w:type="dxa"/>
              <w:right w:w="113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FF0000"/>
              </w:rPr>
              <w:t> </w:t>
            </w:r>
          </w:p>
        </w:tc>
      </w:tr>
      <w:tr w:rsidR="00C93B19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Referred Individual’s Information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Last Name: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First Name:</w:t>
            </w:r>
          </w:p>
        </w:tc>
        <w:tc>
          <w:tcPr>
            <w:tcW w:w="587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M.I.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Telephone: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3B19">
        <w:trPr>
          <w:trHeight w:val="45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77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13" w:type="dxa"/>
              <w:bottom w:w="8" w:type="dxa"/>
              <w:right w:w="108" w:type="dxa"/>
            </w:tcMar>
            <w:vAlign w:val="bottom"/>
            <w:hideMark/>
          </w:tcPr>
          <w:p w:rsidR="00C93B19" w:rsidRDefault="00F062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93B19" w:rsidRDefault="00C93B19">
      <w:pPr>
        <w:spacing w:after="160"/>
        <w:rPr>
          <w:sz w:val="20"/>
          <w:szCs w:val="20"/>
        </w:rPr>
      </w:pPr>
    </w:p>
    <w:p w:rsidR="00C93B19" w:rsidRDefault="00C93B19">
      <w:pPr>
        <w:spacing w:after="200" w:line="276" w:lineRule="auto"/>
        <w:ind w:left="180"/>
        <w:jc w:val="center"/>
      </w:pPr>
    </w:p>
    <w:p w:rsidR="00C93B19" w:rsidRDefault="00F0622B">
      <w:pPr>
        <w:spacing w:after="200" w:line="276" w:lineRule="auto"/>
        <w:ind w:left="180"/>
        <w:jc w:val="center"/>
      </w:pPr>
      <w:r>
        <w:t>Send</w:t>
      </w:r>
      <w:r>
        <w:t xml:space="preserve"> completed referral forms to TMJ staff at: </w:t>
      </w:r>
      <w:hyperlink r:id="rId7" w:history="1">
        <w:r>
          <w:rPr>
            <w:color w:val="0563C1"/>
            <w:u w:val="single" w:color="0563C1"/>
          </w:rPr>
          <w:t>yourmove@equusworks.com</w:t>
        </w:r>
      </w:hyperlink>
    </w:p>
    <w:p w:rsidR="00C93B19" w:rsidRDefault="00C93B19">
      <w:pPr>
        <w:spacing w:after="200" w:line="276" w:lineRule="auto"/>
        <w:ind w:left="180"/>
        <w:jc w:val="center"/>
      </w:pPr>
    </w:p>
    <w:sectPr w:rsidR="00C93B1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2B" w:rsidRDefault="00F0622B">
      <w:pPr>
        <w:spacing w:line="240" w:lineRule="auto"/>
      </w:pPr>
      <w:r>
        <w:separator/>
      </w:r>
    </w:p>
  </w:endnote>
  <w:endnote w:type="continuationSeparator" w:id="0">
    <w:p w:rsidR="00F0622B" w:rsidRDefault="00F06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19" w:rsidRDefault="00F0622B">
    <w:pPr>
      <w:spacing w:line="240" w:lineRule="auto"/>
      <w:jc w:val="center"/>
    </w:pPr>
    <w:r>
      <w:t xml:space="preserve">Creating </w:t>
    </w:r>
    <w:r>
      <w:t>Opportunities. Changing Lives.</w:t>
    </w:r>
  </w:p>
  <w:p w:rsidR="00C93B19" w:rsidRDefault="00F0622B">
    <w:pPr>
      <w:spacing w:line="240" w:lineRule="auto"/>
      <w:jc w:val="center"/>
    </w:pPr>
    <w:r>
      <w:t xml:space="preserve">1915 N Doctor Martin Luther King Jr </w:t>
    </w:r>
    <w:proofErr w:type="spellStart"/>
    <w:r>
      <w:t>Dr</w:t>
    </w:r>
    <w:proofErr w:type="spellEnd"/>
    <w:r>
      <w:t>, Milwaukee, WI 53212 • 414-533-4784 • 414-949-1702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2B" w:rsidRDefault="00F0622B">
      <w:pPr>
        <w:spacing w:line="240" w:lineRule="auto"/>
      </w:pPr>
      <w:r>
        <w:separator/>
      </w:r>
    </w:p>
  </w:footnote>
  <w:footnote w:type="continuationSeparator" w:id="0">
    <w:p w:rsidR="00F0622B" w:rsidRDefault="00F06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19" w:rsidRDefault="00F0622B">
    <w:pPr>
      <w:spacing w:line="240" w:lineRule="auto"/>
      <w:ind w:firstLine="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108585</wp:posOffset>
          </wp:positionV>
          <wp:extent cx="1304925" cy="74295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B19" w:rsidRDefault="00C93B19">
    <w:pPr>
      <w:spacing w:line="240" w:lineRule="auto"/>
    </w:pPr>
  </w:p>
  <w:p w:rsidR="00C93B19" w:rsidRDefault="00F0622B">
    <w:pPr>
      <w:tabs>
        <w:tab w:val="center" w:pos="4680"/>
        <w:tab w:val="right" w:pos="9810"/>
      </w:tabs>
      <w:spacing w:line="240" w:lineRule="auto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t xml:space="preserve">     </w:t>
    </w:r>
    <w:r>
      <w:rPr>
        <w:rFonts w:ascii="Calibri Light" w:eastAsia="Calibri Light" w:hAnsi="Calibri Light" w:cs="Calibri Light"/>
        <w:b/>
        <w:bCs/>
        <w:sz w:val="40"/>
        <w:szCs w:val="40"/>
      </w:rPr>
      <w:t>TMJ</w:t>
    </w:r>
  </w:p>
  <w:p w:rsidR="00C93B19" w:rsidRDefault="00F0622B">
    <w:pPr>
      <w:spacing w:line="240" w:lineRule="auto"/>
      <w:jc w:val="center"/>
      <w:rPr>
        <w:sz w:val="24"/>
        <w:szCs w:val="24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TRANSFORM MILWAUKEE JOBS (TMJ)</w:t>
    </w:r>
  </w:p>
  <w:p w:rsidR="00C93B19" w:rsidRDefault="00F0622B">
    <w:pPr>
      <w:spacing w:line="240" w:lineRule="auto"/>
      <w:jc w:val="center"/>
      <w:rPr>
        <w:sz w:val="24"/>
        <w:szCs w:val="24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REFERRAL FORM</w:t>
    </w:r>
  </w:p>
  <w:p w:rsidR="00C93B19" w:rsidRDefault="00C93B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138E9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ECC9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E89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0C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7034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A06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B84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6CB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606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9"/>
    <w:rsid w:val="008E77B1"/>
    <w:rsid w:val="00C93B19"/>
    <w:rsid w:val="00F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2C50C-4BB1-47FC-8D82-64111F1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move@equuswo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Sawinski</dc:creator>
  <cp:lastModifiedBy>Jessica Sawinski</cp:lastModifiedBy>
  <cp:revision>2</cp:revision>
  <dcterms:created xsi:type="dcterms:W3CDTF">2021-02-17T18:56:00Z</dcterms:created>
  <dcterms:modified xsi:type="dcterms:W3CDTF">2021-02-17T18:56:00Z</dcterms:modified>
</cp:coreProperties>
</file>