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CEDB2" w14:textId="0D5F8FBD" w:rsidR="00832D8D" w:rsidRPr="00446D25" w:rsidRDefault="002031F9" w:rsidP="00832D8D">
      <w:pPr>
        <w:pStyle w:val="NoSpacing"/>
        <w:rPr>
          <w:b/>
          <w:bCs/>
        </w:rPr>
      </w:pPr>
      <w:r>
        <w:rPr>
          <w:b/>
          <w:bCs/>
        </w:rPr>
        <w:t xml:space="preserve">Notes from </w:t>
      </w:r>
      <w:r w:rsidR="00832D8D" w:rsidRPr="00446D25">
        <w:rPr>
          <w:b/>
          <w:bCs/>
        </w:rPr>
        <w:t>Milwaukee Bar Association</w:t>
      </w:r>
      <w:r>
        <w:rPr>
          <w:b/>
          <w:bCs/>
        </w:rPr>
        <w:t xml:space="preserve"> </w:t>
      </w:r>
      <w:r w:rsidR="00832D8D" w:rsidRPr="00446D25">
        <w:rPr>
          <w:b/>
          <w:bCs/>
        </w:rPr>
        <w:t>Small Claims Bench-Bar Committee Meeting</w:t>
      </w:r>
    </w:p>
    <w:p w14:paraId="2577BDB3" w14:textId="06094A8C" w:rsidR="00832D8D" w:rsidRPr="00446D25" w:rsidRDefault="00832D8D" w:rsidP="00832D8D">
      <w:pPr>
        <w:pStyle w:val="NoSpacing"/>
        <w:rPr>
          <w:b/>
          <w:bCs/>
        </w:rPr>
      </w:pPr>
      <w:r w:rsidRPr="00446D25">
        <w:rPr>
          <w:b/>
          <w:bCs/>
        </w:rPr>
        <w:t xml:space="preserve">Friday, </w:t>
      </w:r>
      <w:r w:rsidR="00112A4A">
        <w:rPr>
          <w:b/>
          <w:bCs/>
        </w:rPr>
        <w:t>Octo</w:t>
      </w:r>
      <w:r w:rsidRPr="00446D25">
        <w:rPr>
          <w:b/>
          <w:bCs/>
        </w:rPr>
        <w:t>ber 1</w:t>
      </w:r>
      <w:r w:rsidR="00112A4A">
        <w:rPr>
          <w:b/>
          <w:bCs/>
        </w:rPr>
        <w:t>6</w:t>
      </w:r>
      <w:r w:rsidRPr="00446D25">
        <w:rPr>
          <w:b/>
          <w:bCs/>
        </w:rPr>
        <w:t>, 202</w:t>
      </w:r>
      <w:r>
        <w:rPr>
          <w:b/>
          <w:bCs/>
        </w:rPr>
        <w:t>6</w:t>
      </w:r>
      <w:r w:rsidRPr="00446D25">
        <w:rPr>
          <w:b/>
          <w:bCs/>
        </w:rPr>
        <w:t xml:space="preserve"> at 12:</w:t>
      </w:r>
      <w:r>
        <w:rPr>
          <w:b/>
          <w:bCs/>
        </w:rPr>
        <w:t>15</w:t>
      </w:r>
      <w:r w:rsidRPr="00446D25">
        <w:rPr>
          <w:b/>
          <w:bCs/>
        </w:rPr>
        <w:t xml:space="preserve"> p.m.</w:t>
      </w:r>
    </w:p>
    <w:p w14:paraId="17FE6BC4" w14:textId="2619EC53" w:rsidR="00DD60CC" w:rsidRDefault="00DD60CC" w:rsidP="00832D8D">
      <w:pPr>
        <w:pStyle w:val="NoSpacing"/>
      </w:pPr>
    </w:p>
    <w:p w14:paraId="543C450D" w14:textId="3DF1BBE6" w:rsidR="002031F9" w:rsidRPr="00446D25" w:rsidRDefault="002031F9" w:rsidP="00832D8D">
      <w:pPr>
        <w:pStyle w:val="NoSpacing"/>
      </w:pPr>
      <w:r>
        <w:t>In case you missed the meeting, below are notes from our most recent bench bar meeting.</w:t>
      </w:r>
    </w:p>
    <w:p w14:paraId="6D91790B" w14:textId="77777777" w:rsidR="00832D8D" w:rsidRPr="00446D25" w:rsidRDefault="00832D8D" w:rsidP="00832D8D">
      <w:pPr>
        <w:pStyle w:val="NoSpacing"/>
      </w:pPr>
    </w:p>
    <w:p w14:paraId="57F8261C" w14:textId="012D2BD3" w:rsidR="00457771" w:rsidRDefault="00112A4A" w:rsidP="00832D8D">
      <w:pPr>
        <w:pStyle w:val="NoSpacing"/>
      </w:pPr>
      <w:r>
        <w:t>1</w:t>
      </w:r>
      <w:r w:rsidR="00832D8D" w:rsidRPr="00446D25">
        <w:t>.  Report from the Court</w:t>
      </w:r>
      <w:r w:rsidR="002031F9">
        <w:t>: The County approved the new building project to replace the Public Safety Building. At this time, there are no plans to move Small Claims. But we will be updated as the project moves forward.</w:t>
      </w:r>
    </w:p>
    <w:p w14:paraId="187FF00A" w14:textId="77777777" w:rsidR="00457771" w:rsidRDefault="00457771" w:rsidP="00832D8D">
      <w:pPr>
        <w:pStyle w:val="NoSpacing"/>
      </w:pPr>
    </w:p>
    <w:p w14:paraId="6D4C6991" w14:textId="02B395E9" w:rsidR="00E96667" w:rsidRDefault="00112A4A" w:rsidP="006F4B28">
      <w:pPr>
        <w:pStyle w:val="NoSpacing"/>
      </w:pPr>
      <w:r>
        <w:t>2.</w:t>
      </w:r>
      <w:r w:rsidR="00E96667">
        <w:t xml:space="preserve">  Issues/concerns</w:t>
      </w:r>
      <w:r w:rsidR="004E102B">
        <w:t xml:space="preserve"> </w:t>
      </w:r>
      <w:r w:rsidR="00940203">
        <w:t>Discussed:</w:t>
      </w:r>
      <w:r w:rsidR="00940203">
        <w:br/>
      </w:r>
      <w:r w:rsidR="00842D33">
        <w:t xml:space="preserve"> </w:t>
      </w:r>
    </w:p>
    <w:p w14:paraId="3566FA05" w14:textId="081B4810" w:rsidR="00836AE7" w:rsidRDefault="00842D33" w:rsidP="00E96667">
      <w:pPr>
        <w:pStyle w:val="NoSpacing"/>
        <w:numPr>
          <w:ilvl w:val="0"/>
          <w:numId w:val="1"/>
        </w:numPr>
      </w:pPr>
      <w:r w:rsidRPr="002031F9">
        <w:rPr>
          <w:u w:val="single"/>
        </w:rPr>
        <w:t>Affidavits of noncompliance</w:t>
      </w:r>
      <w:r w:rsidR="002031F9">
        <w:t>: Plaintiff Landlords who obtain Writs / Orders of non-compliance are reminded to promptly mail copies to tenants via certified and regular mail (see local rules). Plaintiff Landlords should NOT wait until a couple weeks before 2</w:t>
      </w:r>
      <w:r w:rsidR="002031F9" w:rsidRPr="002031F9">
        <w:rPr>
          <w:vertAlign w:val="superscript"/>
        </w:rPr>
        <w:t>nd</w:t>
      </w:r>
      <w:r w:rsidR="002031F9">
        <w:t>/3</w:t>
      </w:r>
      <w:r w:rsidR="002031F9" w:rsidRPr="002031F9">
        <w:rPr>
          <w:vertAlign w:val="superscript"/>
        </w:rPr>
        <w:t>rd</w:t>
      </w:r>
      <w:r w:rsidR="002031F9">
        <w:t xml:space="preserve"> hearings. Copies should be promptly mailed out. </w:t>
      </w:r>
      <w:r w:rsidR="00836AE7">
        <w:br/>
      </w:r>
    </w:p>
    <w:p w14:paraId="642CB588" w14:textId="2593F3A7" w:rsidR="00E96667" w:rsidRDefault="00940203" w:rsidP="00940203">
      <w:pPr>
        <w:pStyle w:val="NoSpacing"/>
        <w:numPr>
          <w:ilvl w:val="0"/>
          <w:numId w:val="1"/>
        </w:numPr>
      </w:pPr>
      <w:r w:rsidRPr="00940203">
        <w:rPr>
          <w:u w:val="single"/>
        </w:rPr>
        <w:t>Pro Se Monday and Friday</w:t>
      </w:r>
      <w:r>
        <w:t>: Pro Se landlords expressed concerns that their cases get scheduled for the busiest/longest court day – Monday. The clerk’s office indicated that they are now setting most pro se cases on Mondays and Fridays.</w:t>
      </w:r>
      <w:r>
        <w:br/>
      </w:r>
    </w:p>
    <w:p w14:paraId="6888382E" w14:textId="6F1FE5E9" w:rsidR="00463CC1" w:rsidRDefault="00104561" w:rsidP="00E96667">
      <w:pPr>
        <w:pStyle w:val="NoSpacing"/>
        <w:numPr>
          <w:ilvl w:val="0"/>
          <w:numId w:val="1"/>
        </w:numPr>
      </w:pPr>
      <w:r w:rsidRPr="002031F9">
        <w:rPr>
          <w:u w:val="single"/>
        </w:rPr>
        <w:t>Adjournments and late defenses</w:t>
      </w:r>
      <w:r w:rsidR="00836AE7">
        <w:t>:</w:t>
      </w:r>
      <w:r w:rsidR="00576B9C">
        <w:t xml:space="preserve"> Can a requirement be implemented that all known defenses must be raised at the initial return date</w:t>
      </w:r>
      <w:r w:rsidR="00836AE7">
        <w:t xml:space="preserve"> if tenant seeks an adjournment based on a pending EA application</w:t>
      </w:r>
      <w:r w:rsidR="00576B9C">
        <w:t>?</w:t>
      </w:r>
      <w:r w:rsidR="00836AE7">
        <w:t xml:space="preserve"> The court is unwilling to create such a rule at this time. If this continues to happen with regularity, further discussion may be appropriate. </w:t>
      </w:r>
    </w:p>
    <w:p w14:paraId="6F387191" w14:textId="77777777" w:rsidR="002031F9" w:rsidRDefault="002031F9" w:rsidP="002031F9">
      <w:pPr>
        <w:pStyle w:val="NoSpacing"/>
        <w:ind w:left="960"/>
      </w:pPr>
    </w:p>
    <w:p w14:paraId="1C15E18B" w14:textId="2D9196EF" w:rsidR="00940203" w:rsidRDefault="00C979A9" w:rsidP="00940203">
      <w:pPr>
        <w:pStyle w:val="NoSpacing"/>
        <w:numPr>
          <w:ilvl w:val="0"/>
          <w:numId w:val="1"/>
        </w:numPr>
      </w:pPr>
      <w:r w:rsidRPr="00940203">
        <w:rPr>
          <w:u w:val="single"/>
        </w:rPr>
        <w:t>Appropriate use of court time</w:t>
      </w:r>
      <w:r w:rsidR="00305637" w:rsidRPr="00940203">
        <w:rPr>
          <w:u w:val="single"/>
        </w:rPr>
        <w:t xml:space="preserve"> on the return date</w:t>
      </w:r>
      <w:r w:rsidR="00836AE7">
        <w:t xml:space="preserve">: Plaintiff Landlords objected to </w:t>
      </w:r>
      <w:r w:rsidR="00940203">
        <w:t xml:space="preserve">court time being used for tenants to apply for Emergency Assistance </w:t>
      </w:r>
      <w:r w:rsidR="00EE2CA1">
        <w:t>with the aim of</w:t>
      </w:r>
      <w:r w:rsidR="00940203">
        <w:t xml:space="preserve"> </w:t>
      </w:r>
      <w:r w:rsidR="00EE2CA1">
        <w:t xml:space="preserve">getting </w:t>
      </w:r>
      <w:r w:rsidR="00940203">
        <w:t xml:space="preserve">a 10 day stay of proceedings. It was discussed that a stay under </w:t>
      </w:r>
      <w:r w:rsidR="00940203" w:rsidRPr="00940203">
        <w:t>§ 799.40(4)</w:t>
      </w:r>
      <w:r w:rsidR="00940203">
        <w:t xml:space="preserve"> is not discretionary, and that tenants may not be aware of their rights prior to coming to court. At this time, no change was made. </w:t>
      </w:r>
      <w:r w:rsidR="00832D8D" w:rsidRPr="00446D25">
        <w:t xml:space="preserve">  </w:t>
      </w:r>
    </w:p>
    <w:p w14:paraId="0707AFDA" w14:textId="77777777" w:rsidR="00940203" w:rsidRDefault="00940203" w:rsidP="00940203">
      <w:pPr>
        <w:pStyle w:val="NoSpacing"/>
      </w:pPr>
    </w:p>
    <w:p w14:paraId="50AC9D3E" w14:textId="455818A1" w:rsidR="00940203" w:rsidRDefault="00940203" w:rsidP="00940203">
      <w:pPr>
        <w:pStyle w:val="NoSpacing"/>
        <w:numPr>
          <w:ilvl w:val="0"/>
          <w:numId w:val="1"/>
        </w:numPr>
      </w:pPr>
      <w:r>
        <w:rPr>
          <w:u w:val="single"/>
        </w:rPr>
        <w:t>Automatically Un</w:t>
      </w:r>
      <w:r w:rsidRPr="00836AE7">
        <w:rPr>
          <w:u w:val="single"/>
        </w:rPr>
        <w:t>-Sealing Cases after Finding of Non-Compliance</w:t>
      </w:r>
      <w:r>
        <w:t>: At this time, a plaintiff landlord can request that a case be unsealed if a writ of eviction or other judgment is entered against the tenant. This can be done with a letter to the court. Due to high case volumes, the court does not review every dismissed case to check for potential non-compliance. The court indicated she would look into whether there were alternative ways to unseal a case if a judgment is entered that would not create an undue burden on the court.</w:t>
      </w:r>
    </w:p>
    <w:p w14:paraId="0D6A5600" w14:textId="4C611D12" w:rsidR="00F16F59" w:rsidRDefault="00F16F59" w:rsidP="00832D8D">
      <w:pPr>
        <w:pStyle w:val="NoSpacing"/>
      </w:pPr>
    </w:p>
    <w:p w14:paraId="0A107897" w14:textId="287FF25C" w:rsidR="004A66A6" w:rsidRDefault="00BF33A3" w:rsidP="00832D8D">
      <w:r>
        <w:t>5</w:t>
      </w:r>
      <w:r w:rsidR="00832D8D" w:rsidRPr="00446D25">
        <w:t>.  MBA announcements</w:t>
      </w:r>
      <w:r w:rsidR="00940203">
        <w:t>: October 27</w:t>
      </w:r>
      <w:r w:rsidR="00940203" w:rsidRPr="00940203">
        <w:rPr>
          <w:vertAlign w:val="superscript"/>
        </w:rPr>
        <w:t>th</w:t>
      </w:r>
      <w:r w:rsidR="00940203">
        <w:t xml:space="preserve"> at 5 pm is the MBA’s Pro Bono Reception to honor those who’ve dedicated their time to pro bono.</w:t>
      </w:r>
    </w:p>
    <w:p w14:paraId="371C0D0B" w14:textId="15E68469" w:rsidR="00603518" w:rsidRDefault="00BF33A3" w:rsidP="00832D8D">
      <w:r>
        <w:t>6</w:t>
      </w:r>
      <w:r w:rsidR="001931DD">
        <w:t>.  Next meeting</w:t>
      </w:r>
      <w:r w:rsidR="00EE2CA1">
        <w:t>s</w:t>
      </w:r>
      <w:r w:rsidR="001931DD">
        <w:t>:  November 20 (money judgement</w:t>
      </w:r>
      <w:r w:rsidR="006F4B28">
        <w:t>s</w:t>
      </w:r>
      <w:r w:rsidR="001931DD">
        <w:t>)</w:t>
      </w:r>
      <w:r w:rsidR="00603518">
        <w:br/>
      </w:r>
      <w:r w:rsidR="00603518">
        <w:tab/>
      </w:r>
      <w:r w:rsidR="00603518">
        <w:tab/>
        <w:t xml:space="preserve">        December 18 (landl</w:t>
      </w:r>
      <w:r w:rsidR="00B72D0E">
        <w:t>o</w:t>
      </w:r>
      <w:r w:rsidR="00603518">
        <w:t>rd/tenant)</w:t>
      </w:r>
    </w:p>
    <w:p w14:paraId="45B9A749" w14:textId="5F1A9B37" w:rsidR="000B68EA" w:rsidRDefault="00A235EF" w:rsidP="00832D8D">
      <w:r>
        <w:rPr>
          <w:u w:val="single"/>
        </w:rPr>
        <w:lastRenderedPageBreak/>
        <w:br/>
      </w:r>
      <w:r w:rsidR="004A66A6" w:rsidRPr="004A66A6">
        <w:rPr>
          <w:u w:val="single"/>
        </w:rPr>
        <w:t>Advisory Board</w:t>
      </w:r>
      <w:r w:rsidR="001931DD">
        <w:rPr>
          <w:u w:val="single"/>
        </w:rPr>
        <w:t xml:space="preserve"> – Landlord/Tenant</w:t>
      </w:r>
      <w:r w:rsidR="001931DD">
        <w:rPr>
          <w:u w:val="single"/>
        </w:rPr>
        <w:br/>
      </w:r>
      <w:r w:rsidR="0088309A">
        <w:t>Alex Carson</w:t>
      </w:r>
      <w:r w:rsidR="00E56A9C">
        <w:t xml:space="preserve"> - </w:t>
      </w:r>
      <w:hyperlink r:id="rId8" w:history="1">
        <w:r w:rsidR="00E56A9C" w:rsidRPr="00535ECC">
          <w:rPr>
            <w:rStyle w:val="Hyperlink"/>
          </w:rPr>
          <w:t>acarso@milwaukee.gov</w:t>
        </w:r>
      </w:hyperlink>
      <w:r w:rsidR="0088309A">
        <w:br/>
        <w:t>Jill Kastner</w:t>
      </w:r>
      <w:r w:rsidR="00E260E1">
        <w:t xml:space="preserve"> - </w:t>
      </w:r>
      <w:hyperlink r:id="rId9" w:history="1">
        <w:r w:rsidR="00556827" w:rsidRPr="00535ECC">
          <w:rPr>
            <w:rStyle w:val="Hyperlink"/>
          </w:rPr>
          <w:t>jxk@legalaction.org</w:t>
        </w:r>
      </w:hyperlink>
      <w:r w:rsidR="0088309A">
        <w:br/>
      </w:r>
      <w:r w:rsidR="00157174">
        <w:t>Evan Knupp</w:t>
      </w:r>
      <w:r w:rsidR="00E260E1">
        <w:t xml:space="preserve"> - </w:t>
      </w:r>
      <w:hyperlink r:id="rId10" w:history="1">
        <w:r w:rsidR="00E260E1" w:rsidRPr="00535ECC">
          <w:rPr>
            <w:rStyle w:val="Hyperlink"/>
          </w:rPr>
          <w:t>evan@rkmilwaukee.com</w:t>
        </w:r>
      </w:hyperlink>
      <w:r w:rsidR="0088309A">
        <w:tab/>
      </w:r>
      <w:r w:rsidR="00832D8D" w:rsidRPr="00446D25">
        <w:br/>
      </w:r>
    </w:p>
    <w:sectPr w:rsidR="000B68EA" w:rsidSect="00A235EF">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974A32"/>
    <w:multiLevelType w:val="hybridMultilevel"/>
    <w:tmpl w:val="17AEC1C2"/>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num w:numId="1" w16cid:durableId="770393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D8D"/>
    <w:rsid w:val="000002E2"/>
    <w:rsid w:val="00036676"/>
    <w:rsid w:val="00043674"/>
    <w:rsid w:val="000B68EA"/>
    <w:rsid w:val="000E0D00"/>
    <w:rsid w:val="00104561"/>
    <w:rsid w:val="00112A4A"/>
    <w:rsid w:val="00157174"/>
    <w:rsid w:val="001931DD"/>
    <w:rsid w:val="002031F9"/>
    <w:rsid w:val="0026483A"/>
    <w:rsid w:val="00305637"/>
    <w:rsid w:val="003F2172"/>
    <w:rsid w:val="00457771"/>
    <w:rsid w:val="00463CC1"/>
    <w:rsid w:val="004A66A6"/>
    <w:rsid w:val="004E102B"/>
    <w:rsid w:val="00501D7F"/>
    <w:rsid w:val="00556827"/>
    <w:rsid w:val="00576B9C"/>
    <w:rsid w:val="00603518"/>
    <w:rsid w:val="006E322C"/>
    <w:rsid w:val="006F4B28"/>
    <w:rsid w:val="0071001F"/>
    <w:rsid w:val="00740AD1"/>
    <w:rsid w:val="0082134A"/>
    <w:rsid w:val="00832D8D"/>
    <w:rsid w:val="00836AE7"/>
    <w:rsid w:val="0084274C"/>
    <w:rsid w:val="00842D33"/>
    <w:rsid w:val="0088309A"/>
    <w:rsid w:val="008F3411"/>
    <w:rsid w:val="00933ABE"/>
    <w:rsid w:val="00940203"/>
    <w:rsid w:val="009E373A"/>
    <w:rsid w:val="00A235EF"/>
    <w:rsid w:val="00B72D0E"/>
    <w:rsid w:val="00BF33A3"/>
    <w:rsid w:val="00C61CF5"/>
    <w:rsid w:val="00C979A9"/>
    <w:rsid w:val="00DD60CC"/>
    <w:rsid w:val="00E260E1"/>
    <w:rsid w:val="00E56A9C"/>
    <w:rsid w:val="00E8068D"/>
    <w:rsid w:val="00E96667"/>
    <w:rsid w:val="00EE2CA1"/>
    <w:rsid w:val="00EF51FA"/>
    <w:rsid w:val="00F16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37E3A"/>
  <w15:chartTrackingRefBased/>
  <w15:docId w15:val="{0F8794D8-E5D3-4130-9A82-55AE38F55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D8D"/>
  </w:style>
  <w:style w:type="paragraph" w:styleId="Heading1">
    <w:name w:val="heading 1"/>
    <w:basedOn w:val="Normal"/>
    <w:next w:val="Normal"/>
    <w:link w:val="Heading1Char"/>
    <w:uiPriority w:val="9"/>
    <w:qFormat/>
    <w:rsid w:val="00832D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2D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2D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2D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2D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2D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2D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2D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2D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D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2D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2D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2D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2D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2D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2D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2D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2D8D"/>
    <w:rPr>
      <w:rFonts w:eastAsiaTheme="majorEastAsia" w:cstheme="majorBidi"/>
      <w:color w:val="272727" w:themeColor="text1" w:themeTint="D8"/>
    </w:rPr>
  </w:style>
  <w:style w:type="paragraph" w:styleId="Title">
    <w:name w:val="Title"/>
    <w:basedOn w:val="Normal"/>
    <w:next w:val="Normal"/>
    <w:link w:val="TitleChar"/>
    <w:uiPriority w:val="10"/>
    <w:qFormat/>
    <w:rsid w:val="00832D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2D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2D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2D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2D8D"/>
    <w:pPr>
      <w:spacing w:before="160"/>
      <w:jc w:val="center"/>
    </w:pPr>
    <w:rPr>
      <w:i/>
      <w:iCs/>
      <w:color w:val="404040" w:themeColor="text1" w:themeTint="BF"/>
    </w:rPr>
  </w:style>
  <w:style w:type="character" w:customStyle="1" w:styleId="QuoteChar">
    <w:name w:val="Quote Char"/>
    <w:basedOn w:val="DefaultParagraphFont"/>
    <w:link w:val="Quote"/>
    <w:uiPriority w:val="29"/>
    <w:rsid w:val="00832D8D"/>
    <w:rPr>
      <w:i/>
      <w:iCs/>
      <w:color w:val="404040" w:themeColor="text1" w:themeTint="BF"/>
    </w:rPr>
  </w:style>
  <w:style w:type="paragraph" w:styleId="ListParagraph">
    <w:name w:val="List Paragraph"/>
    <w:basedOn w:val="Normal"/>
    <w:uiPriority w:val="34"/>
    <w:qFormat/>
    <w:rsid w:val="00832D8D"/>
    <w:pPr>
      <w:ind w:left="720"/>
      <w:contextualSpacing/>
    </w:pPr>
  </w:style>
  <w:style w:type="character" w:styleId="IntenseEmphasis">
    <w:name w:val="Intense Emphasis"/>
    <w:basedOn w:val="DefaultParagraphFont"/>
    <w:uiPriority w:val="21"/>
    <w:qFormat/>
    <w:rsid w:val="00832D8D"/>
    <w:rPr>
      <w:i/>
      <w:iCs/>
      <w:color w:val="0F4761" w:themeColor="accent1" w:themeShade="BF"/>
    </w:rPr>
  </w:style>
  <w:style w:type="paragraph" w:styleId="IntenseQuote">
    <w:name w:val="Intense Quote"/>
    <w:basedOn w:val="Normal"/>
    <w:next w:val="Normal"/>
    <w:link w:val="IntenseQuoteChar"/>
    <w:uiPriority w:val="30"/>
    <w:qFormat/>
    <w:rsid w:val="00832D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2D8D"/>
    <w:rPr>
      <w:i/>
      <w:iCs/>
      <w:color w:val="0F4761" w:themeColor="accent1" w:themeShade="BF"/>
    </w:rPr>
  </w:style>
  <w:style w:type="character" w:styleId="IntenseReference">
    <w:name w:val="Intense Reference"/>
    <w:basedOn w:val="DefaultParagraphFont"/>
    <w:uiPriority w:val="32"/>
    <w:qFormat/>
    <w:rsid w:val="00832D8D"/>
    <w:rPr>
      <w:b/>
      <w:bCs/>
      <w:smallCaps/>
      <w:color w:val="0F4761" w:themeColor="accent1" w:themeShade="BF"/>
      <w:spacing w:val="5"/>
    </w:rPr>
  </w:style>
  <w:style w:type="paragraph" w:styleId="NoSpacing">
    <w:name w:val="No Spacing"/>
    <w:uiPriority w:val="1"/>
    <w:qFormat/>
    <w:rsid w:val="00832D8D"/>
    <w:pPr>
      <w:spacing w:after="0" w:line="240" w:lineRule="auto"/>
    </w:pPr>
  </w:style>
  <w:style w:type="character" w:styleId="Hyperlink">
    <w:name w:val="Hyperlink"/>
    <w:basedOn w:val="DefaultParagraphFont"/>
    <w:uiPriority w:val="99"/>
    <w:unhideWhenUsed/>
    <w:rsid w:val="00E260E1"/>
    <w:rPr>
      <w:color w:val="467886" w:themeColor="hyperlink"/>
      <w:u w:val="single"/>
    </w:rPr>
  </w:style>
  <w:style w:type="character" w:styleId="UnresolvedMention">
    <w:name w:val="Unresolved Mention"/>
    <w:basedOn w:val="DefaultParagraphFont"/>
    <w:uiPriority w:val="99"/>
    <w:semiHidden/>
    <w:unhideWhenUsed/>
    <w:rsid w:val="008F3411"/>
    <w:rPr>
      <w:color w:val="605E5C"/>
      <w:shd w:val="clear" w:color="auto" w:fill="E1DFDD"/>
    </w:rPr>
  </w:style>
  <w:style w:type="character" w:styleId="FollowedHyperlink">
    <w:name w:val="FollowedHyperlink"/>
    <w:basedOn w:val="DefaultParagraphFont"/>
    <w:uiPriority w:val="99"/>
    <w:semiHidden/>
    <w:unhideWhenUsed/>
    <w:rsid w:val="002031F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arso@milwaukee.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evan@rkmilwaukee.com" TargetMode="External"/><Relationship Id="rId4" Type="http://schemas.openxmlformats.org/officeDocument/2006/relationships/numbering" Target="numbering.xml"/><Relationship Id="rId9" Type="http://schemas.openxmlformats.org/officeDocument/2006/relationships/hyperlink" Target="mailto:jxk@legalac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fbecc7a-31aa-4ffa-8787-8c64e73da300" xsi:nil="true"/>
    <lcf76f155ced4ddcb4097134ff3c332f xmlns="9178d0a1-6059-487b-a54a-84469f43a5a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7E522F2B0BF5469E30962CB622126C" ma:contentTypeVersion="13" ma:contentTypeDescription="Create a new document." ma:contentTypeScope="" ma:versionID="a18702a6bafd739c58d6cb114d3d8c8d">
  <xsd:schema xmlns:xsd="http://www.w3.org/2001/XMLSchema" xmlns:xs="http://www.w3.org/2001/XMLSchema" xmlns:p="http://schemas.microsoft.com/office/2006/metadata/properties" xmlns:ns2="9178d0a1-6059-487b-a54a-84469f43a5af" xmlns:ns3="cfbecc7a-31aa-4ffa-8787-8c64e73da300" targetNamespace="http://schemas.microsoft.com/office/2006/metadata/properties" ma:root="true" ma:fieldsID="8cfca6bf2972c5623a9f0e1cfc3395dd" ns2:_="" ns3:_="">
    <xsd:import namespace="9178d0a1-6059-487b-a54a-84469f43a5af"/>
    <xsd:import namespace="cfbecc7a-31aa-4ffa-8787-8c64e73da3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78d0a1-6059-487b-a54a-84469f43a5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70c370a-b100-4528-b83a-c2d659f2f0e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becc7a-31aa-4ffa-8787-8c64e73da30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41b798d-bbd5-4ae5-b5cf-5088f2b80807}" ma:internalName="TaxCatchAll" ma:showField="CatchAllData" ma:web="cfbecc7a-31aa-4ffa-8787-8c64e73da3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5FFA41-3435-41D3-B32D-01464A06A4C1}">
  <ds:schemaRefs>
    <ds:schemaRef ds:uri="http://schemas.microsoft.com/office/2006/metadata/properties"/>
    <ds:schemaRef ds:uri="http://schemas.microsoft.com/office/infopath/2007/PartnerControls"/>
    <ds:schemaRef ds:uri="cfbecc7a-31aa-4ffa-8787-8c64e73da300"/>
    <ds:schemaRef ds:uri="9178d0a1-6059-487b-a54a-84469f43a5af"/>
  </ds:schemaRefs>
</ds:datastoreItem>
</file>

<file path=customXml/itemProps2.xml><?xml version="1.0" encoding="utf-8"?>
<ds:datastoreItem xmlns:ds="http://schemas.openxmlformats.org/officeDocument/2006/customXml" ds:itemID="{3F60962B-D8B9-4A2B-B52A-4626B7A6F9F0}">
  <ds:schemaRefs>
    <ds:schemaRef ds:uri="http://schemas.microsoft.com/sharepoint/v3/contenttype/forms"/>
  </ds:schemaRefs>
</ds:datastoreItem>
</file>

<file path=customXml/itemProps3.xml><?xml version="1.0" encoding="utf-8"?>
<ds:datastoreItem xmlns:ds="http://schemas.openxmlformats.org/officeDocument/2006/customXml" ds:itemID="{610AEB80-81E8-46AB-963C-6F5DDC426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78d0a1-6059-487b-a54a-84469f43a5af"/>
    <ds:schemaRef ds:uri="cfbecc7a-31aa-4ffa-8787-8c64e73da3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 Borowski</dc:creator>
  <cp:keywords/>
  <dc:description/>
  <cp:lastModifiedBy>Emily Hutmacher</cp:lastModifiedBy>
  <cp:revision>2</cp:revision>
  <dcterms:created xsi:type="dcterms:W3CDTF">2026-10-20T19:14:00Z</dcterms:created>
  <dcterms:modified xsi:type="dcterms:W3CDTF">2026-10-20T19:14:00Z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0x010100B87E522F2B0BF5469E30962CB622126C</vt:lpwstr>
  </property>
  <property fmtid="{D5CDD505-2E9C-101B-9397-08002B2CF9AE}" pid="3" name="MediaServiceImageTags">
    <vt:lpwstr/>
  </property>
</Properties>
</file>